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Warszawa, 14 stycznia 2022 r.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Nowy fintech zawalczy o polski rynek. Czym litewski „kevin.” może zaskoczyć polskiego odbiorcę?</w:t>
      </w:r>
    </w:p>
    <w:p w:rsidR="00000000" w:rsidDel="00000000" w:rsidP="00000000" w:rsidRDefault="00000000" w:rsidRPr="00000000" w14:paraId="00000005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obliczu rosnącej liczby oszustw internetowych, kevin., czyli litewski konkurent technologiczny Visy i Mastercard, oferuje na polskim rynku płatności między kontami, co zwiększy bezpieczeństwo oraz obniży koszty zarówno dla konsumentów, jak i handlowców.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 względu na liczne korzyści, takie jak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szybkość, niższe koszty i większe bezpieczeństwo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specjaliści z branży przewidują, że do 2023 roku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płatności A2A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będą stanowiły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20% wszystkich płatności w handlu elektronicznym, przewyższając pod tym względem zarówno karty kredytowe, jak i debetowe.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Choć sezon świąteczny dobiegł już końca, gorączka zakupów online, podsycana trwającą pandemią, wydaje się nie ustawać. Według najnowszych badań na temat polskich konsumentów,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ponad 30%</w:t>
        </w:r>
      </w:hyperlink>
      <w:r w:rsidDel="00000000" w:rsidR="00000000" w:rsidRPr="00000000">
        <w:rPr>
          <w:b w:val="1"/>
          <w:rtl w:val="0"/>
        </w:rPr>
        <w:t xml:space="preserve"> Polaków częściej kupuje w sieci, a 43% wskazuje, że cena produktów i usług jest dla nich obecnie ważniejsza niż kiedykolwiek wcześniej. Zakupy w sieci mają wiele niezaprzeczalnych zalet, jak oszczędność czasu, brak kolejek czy atrakcyjne ceny, bardziej przyjazne dla portfela niż w sklepach stacjonarnych. Tym jednak, na co warto zwrócić uwagę jest bezpieczeństwo w sieci, związane z rosnącą próbą oszustw i włamań na konta bankowe konsumentów w trakcie dokonywania płatności online. Co warto wiedzieć i jak się chronić?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Oszustwa z wykorzystaniem kart płatniczych, głównie w przypadku braku fizycznej obecności karty, znane są pod nazwą oszustw bez użycia karty (ang. Card Not Present Fraud, CNPF). Są one następstwem przejęcia konta bankowego danej osoby bądź firmy, a także  kradzieży wrażliwych danych osobowych, jak dane dowodu tożsamości. Mają one ogromny wpływ na handel elektroniczny – badania wskazują, że w ciągu najbliższych 5 lat globalne straty z powodu oszustw związanych z płatnościami online przekroczą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206 miliardów dolarów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Jak działa kevin.?</w:t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"kevin." ze swojej strony opracował i wprowadza na polski rynek autorską infrastrukturę płatniczą, która może stanowić wyzwanie dla dominacji kart kredytowych przy płaceniu lub oferowaniu produktów i usług online. Infrastruktura ta nie tylko zwiększy bezpieczeństwo, ale również umożliwi firmom ominięcie drogich systemów kartowych i obniży opłaty wielu innych stron trzecich, działając na rzecz zwiększenia przewagi konkurencyjnej. Nasze usługi świadczymy obecnie w 21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krajach Europejskiego Obszaru Gospodarczego (EOG), a do połowy 2022 roku fintech swoim zasięgiem obejmiemy w sumie 28 krajów EOG."</w:t>
      </w:r>
      <w:r w:rsidDel="00000000" w:rsidR="00000000" w:rsidRPr="00000000">
        <w:rPr>
          <w:rtl w:val="0"/>
        </w:rPr>
        <w:t xml:space="preserve"> - mówi </w:t>
      </w:r>
      <w:r w:rsidDel="00000000" w:rsidR="00000000" w:rsidRPr="00000000">
        <w:rPr>
          <w:b w:val="1"/>
          <w:rtl w:val="0"/>
        </w:rPr>
        <w:t xml:space="preserve">Krzysztof Hejduk, kierownik regionu Polska w kevin.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Litewski startup kevin. wyróżnia się ofertą, uwzględniającą wielowymiarowe rozwiązania dedykowane dla różnych grup odbiorców: od konsumentów detalicznych po globalne korporacje. Technologia kevin. umożliwia zarówno redukcję kosztów, jak i poprawę bezpieczeństwa w trakcie dokonywania płatności. Dostarczając branży płatniczej infrastrukturę technologiczną, firma umożliwia dostawcom produktów i usług korzystanie z płatności między kontami (A2A), które są możliwe dzięki Open Banking. Taki rodzaj płatności obniża koszty poprzez wyeliminowanie wszystkich pośredników i zapewnia dostawcom produktów i usług większy zasięg oraz wyższe wskaźniki konwersji. Dzięki wykorzystaniu wieloczynnikowego uwierzytelniania wymaganego przez aplikację bankową klienta oraz wyeliminowaniu konieczności wielokrotnego korzystania z kart płatniczych, które są bardzo podatne na zagrożenia ze strony oszustów, płatności są wysoce odporne próby oszustwa i przejęcia konta</w:t>
      </w:r>
    </w:p>
    <w:p w:rsidR="00000000" w:rsidDel="00000000" w:rsidP="00000000" w:rsidRDefault="00000000" w:rsidRPr="00000000" w14:paraId="00000017">
      <w:pPr>
        <w:jc w:val="both"/>
        <w:rPr>
          <w:color w:val="30353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"</w:t>
      </w:r>
      <w:r w:rsidDel="00000000" w:rsidR="00000000" w:rsidRPr="00000000">
        <w:rPr>
          <w:i w:val="1"/>
          <w:rtl w:val="0"/>
        </w:rPr>
        <w:t xml:space="preserve">Zaawansowane funkcje bezpieczeństwa infrastruktury płatniczej kevin. zawsze stanowiły podstawę naszej innowacyjności. Dlatego też kevin. oferuje firmom rozwiązania płatnicze w pełni zgodne z PSD2 i SCA, zapewniając spokój ducha zarówno sprzedawcom, jak i ich klientom." </w:t>
      </w:r>
      <w:r w:rsidDel="00000000" w:rsidR="00000000" w:rsidRPr="00000000">
        <w:rPr>
          <w:rtl w:val="0"/>
        </w:rPr>
        <w:t xml:space="preserve">- dodaje </w:t>
      </w:r>
      <w:r w:rsidDel="00000000" w:rsidR="00000000" w:rsidRPr="00000000">
        <w:rPr>
          <w:b w:val="1"/>
          <w:rtl w:val="0"/>
        </w:rPr>
        <w:t xml:space="preserve">Krzysztof Hejduk, kierownik regionu Polska w kevin.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Ze względu na liczne korzyści, takie jak </w:t>
      </w:r>
      <w:r w:rsidDel="00000000" w:rsidR="00000000" w:rsidRPr="00000000">
        <w:rPr>
          <w:b w:val="1"/>
          <w:rtl w:val="0"/>
        </w:rPr>
        <w:t xml:space="preserve">szybkość, niższe koszty i większe bezpieczeństwo</w:t>
      </w:r>
      <w:r w:rsidDel="00000000" w:rsidR="00000000" w:rsidRPr="00000000">
        <w:rPr>
          <w:rtl w:val="0"/>
        </w:rPr>
        <w:t xml:space="preserve">, specjaliści z branży przewidują, że do 2023 roku </w:t>
      </w:r>
      <w:r w:rsidDel="00000000" w:rsidR="00000000" w:rsidRPr="00000000">
        <w:rPr>
          <w:b w:val="1"/>
          <w:rtl w:val="0"/>
        </w:rPr>
        <w:t xml:space="preserve">płatności A2A</w:t>
      </w:r>
      <w:r w:rsidDel="00000000" w:rsidR="00000000" w:rsidRPr="00000000">
        <w:rPr>
          <w:rtl w:val="0"/>
        </w:rPr>
        <w:t xml:space="preserve"> będą stanowiły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 20%</w:t>
        </w:r>
      </w:hyperlink>
      <w:r w:rsidDel="00000000" w:rsidR="00000000" w:rsidRPr="00000000">
        <w:rPr>
          <w:rtl w:val="0"/>
        </w:rPr>
        <w:t xml:space="preserve"> wszystkich płatności w handlu elektronicznym, przewyższając pod tym względem zarówno karty kredytowe, jak i debetowe. 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120" w:before="120" w:lineRule="auto"/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O kevin.:</w:t>
      </w:r>
    </w:p>
    <w:p w:rsidR="00000000" w:rsidDel="00000000" w:rsidP="00000000" w:rsidRDefault="00000000" w:rsidRPr="00000000" w14:paraId="0000001E">
      <w:pPr>
        <w:shd w:fill="ffffff" w:val="clear"/>
        <w:spacing w:after="240" w:before="12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kevin. to litewski fintech stworzony z myślą o zrewolucjonizowania  usług tradycyjnych płatności kartą transakcyjną, POS oraz płatności online. Oferując w pełni konfigurowalne rozwiązania transakcyjne, które skalują się do wielkości każdej firmy, kevin. pomaga poprawić doświadczenie klienta, a tym samym konwersję, jednocześnie oszczędzając koszt związany z  pozyskanie usług płatniczych. Usługi kevin. są obecnie dostępne w 15 krajach europejskich, w tym w Szwecji, Finlandii, Polsce, Hiszpanii, Holandii, krajach bałtyckich i Portugalii, gdzie firma obejmuje swoim zasięgiem ponad 85% klientów banków. Obecnie usługi firmy są dostępne w 21 krajach Europejskiego Obszaru Gospodarczego (EOG), a do połowy 2022 roku fintech swoim zasięgiem obejmie w sumie 28 krajów EOG. kevin. to obecnie zespół ponad 100 pracowników w siedmiu krajach, firma planuje zwiększyć zatrudnienie do ponad 350 pracowników w 2022 roku. Spółka posiada licencję instytucji płatniczej wydaną przez Bank Centralny Litwy, umożliwiającą świadczenie usług płatniczych na terenie wszystkich państw członkowskich UE. Więcej informacji dostępnych na stronie: </w:t>
      </w:r>
      <w:hyperlink r:id="rId10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https://www.kevin.eu/</w:t>
        </w:r>
      </w:hyperlink>
      <w:r w:rsidDel="00000000" w:rsidR="00000000" w:rsidRPr="00000000">
        <w:rPr>
          <w:color w:val="1155cc"/>
          <w:sz w:val="18"/>
          <w:szCs w:val="18"/>
          <w:highlight w:val="white"/>
          <w:u w:val="single"/>
          <w:rtl w:val="0"/>
        </w:rPr>
        <w:t xml:space="preserve">polska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0000f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INFORMACJA PRASOWA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5290820</wp:posOffset>
          </wp:positionH>
          <wp:positionV relativeFrom="paragraph">
            <wp:posOffset>-157161</wp:posOffset>
          </wp:positionV>
          <wp:extent cx="1200150" cy="34290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342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  <w:rsid w:val="0039565B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Poprawka">
    <w:name w:val="Revision"/>
    <w:hidden w:val="1"/>
    <w:uiPriority w:val="99"/>
    <w:semiHidden w:val="1"/>
    <w:rsid w:val="0026462C"/>
    <w:pPr>
      <w:spacing w:line="240" w:lineRule="auto"/>
    </w:pPr>
  </w:style>
  <w:style w:type="paragraph" w:styleId="Akapitzlist">
    <w:name w:val="List Paragraph"/>
    <w:basedOn w:val="Normalny"/>
    <w:uiPriority w:val="34"/>
    <w:qFormat w:val="1"/>
    <w:rsid w:val="008434EA"/>
    <w:pPr>
      <w:ind w:left="720"/>
      <w:contextualSpacing w:val="1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446E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446E94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446E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446E94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446E94"/>
    <w:rPr>
      <w:b w:val="1"/>
      <w:bCs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 w:val="1"/>
    <w:rsid w:val="005F2121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F2121"/>
  </w:style>
  <w:style w:type="paragraph" w:styleId="Stopka">
    <w:name w:val="footer"/>
    <w:basedOn w:val="Normalny"/>
    <w:link w:val="StopkaZnak"/>
    <w:uiPriority w:val="99"/>
    <w:unhideWhenUsed w:val="1"/>
    <w:rsid w:val="005F2121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F2121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kevin.eu/" TargetMode="External"/><Relationship Id="rId9" Type="http://schemas.openxmlformats.org/officeDocument/2006/relationships/hyperlink" Target="https://www.paymentsjournal.com/a-global-view-of-checking-account-payments-at-the-point-of-sal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wc.pl/en/publikacje/new-image-of-the-polish-consumer.html" TargetMode="External"/><Relationship Id="rId8" Type="http://schemas.openxmlformats.org/officeDocument/2006/relationships/hyperlink" Target="https://www.juniperresearch.com/pressreleases/online-payment-fraud-losses-to-exceed-206-billio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oxMs4enDmYRQhOPUtUo+wrcR+A==">AMUW2mURB1Tps4vOpIrRcZx5bghrVHjOX9ORq/hGhChIAp1+zNwgxzzu5RBApphRT86L2qjczAbOSKhBiY7raszA6TqrBeUzetoqtJIrRmja7aOBK3X7OqE=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2022-01-11T19:21:00Z</dcterms:created>
  <dc:creator>Ieva</dc:creator>
</cp:coreProperties>
</file>